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9E148" w14:textId="744C8439" w:rsidR="00FC3B8D" w:rsidRPr="00FC3B8D" w:rsidRDefault="00FC3B8D" w:rsidP="00FC3B8D">
      <w:pPr>
        <w:jc w:val="center"/>
        <w:rPr>
          <w:b/>
          <w:bCs/>
        </w:rPr>
      </w:pPr>
      <w:r w:rsidRPr="00FC3B8D">
        <w:rPr>
          <w:b/>
          <w:bCs/>
        </w:rPr>
        <w:t>Deb Geroux</w:t>
      </w:r>
    </w:p>
    <w:p w14:paraId="15AF242F" w14:textId="77777777" w:rsidR="00FC3B8D" w:rsidRPr="00FC3B8D" w:rsidRDefault="00FC3B8D" w:rsidP="00FC3B8D">
      <w:pPr>
        <w:jc w:val="center"/>
        <w:rPr>
          <w:b/>
          <w:bCs/>
        </w:rPr>
      </w:pPr>
      <w:r w:rsidRPr="00FC3B8D">
        <w:rPr>
          <w:b/>
          <w:bCs/>
        </w:rPr>
        <w:t>Butzel Long</w:t>
      </w:r>
    </w:p>
    <w:p w14:paraId="135F1172" w14:textId="77777777" w:rsidR="00FC3B8D" w:rsidRPr="00FC3B8D" w:rsidRDefault="00FC3B8D" w:rsidP="00FC3B8D">
      <w:pPr>
        <w:jc w:val="center"/>
        <w:rPr>
          <w:b/>
          <w:bCs/>
        </w:rPr>
      </w:pPr>
    </w:p>
    <w:p w14:paraId="780162E8" w14:textId="7B0BEBB9" w:rsidR="00FC3B8D" w:rsidRDefault="00FC3B8D" w:rsidP="00FC3B8D">
      <w:r w:rsidRPr="00FC3B8D">
        <w:t xml:space="preserve">For three decades, individual practitioners and group practices, hospitals, community mental health authorities, home health agencies, pharmacies and pharmaceutical manufacturers, ambulatory surgery centers, physical therapy centers, and Durable Medical Equipment, Prosthetic </w:t>
      </w:r>
      <w:proofErr w:type="gramStart"/>
      <w:r w:rsidRPr="00FC3B8D">
        <w:t>Devices, Prosthetics</w:t>
      </w:r>
      <w:proofErr w:type="gramEnd"/>
      <w:r w:rsidRPr="00FC3B8D">
        <w:t>, Orthotics, and Supplies (DMEPOS) suppliers have sought the counsel and representation of Ms. Geroux.</w:t>
      </w:r>
    </w:p>
    <w:p w14:paraId="6B93DE95" w14:textId="77777777" w:rsidR="00FC3B8D" w:rsidRPr="00FC3B8D" w:rsidRDefault="00FC3B8D" w:rsidP="00FC3B8D"/>
    <w:p w14:paraId="683C67FF" w14:textId="77777777" w:rsidR="00FC3B8D" w:rsidRDefault="00FC3B8D" w:rsidP="00FC3B8D">
      <w:r w:rsidRPr="00FC3B8D">
        <w:t>Ms. Geroux has prevailed on behalf of health care clients time and again. She successfully concluded a multi-million arbitration for a Health Maintenance Organization (HMO) involving competing claims for damages arising out of alleged mismanagement of the HMO and claims by the manager of a health group. In another matter, she obtained affirmation by the Court of Appeals of the trial court’s dismissal of a challenge to the sale of the property of a state hospital to her client. She has additionally represented purchasers in acquiring a hospital and the sellers of a hospital. She has extensive experience in supply chain and source contracting for a large Michigan-based health system.</w:t>
      </w:r>
    </w:p>
    <w:p w14:paraId="7707DBD6" w14:textId="77777777" w:rsidR="00FC3B8D" w:rsidRPr="00FC3B8D" w:rsidRDefault="00FC3B8D" w:rsidP="00FC3B8D"/>
    <w:p w14:paraId="706E9C71" w14:textId="77777777" w:rsidR="00FC3B8D" w:rsidRDefault="00FC3B8D" w:rsidP="00FC3B8D">
      <w:r w:rsidRPr="00FC3B8D">
        <w:t>Debra Geroux routinely shares her knowledge and experience in the health care industry with others. She frequently serves as a speaker on health care compliance and data privacy for local, state and national audiences, and has presented multiple times at the Health Care Compliance Association’s national Compliance Institute. She is an adjunct faculty member at Michigan State University College of Law teaching the topic of Health Care Law. She formerly held an adjunct faculty position at Baker College where she instructed on Health Care and Insurance Law in the college’s Paralegal Program.</w:t>
      </w:r>
    </w:p>
    <w:p w14:paraId="4FF36CA0" w14:textId="77777777" w:rsidR="00FC3B8D" w:rsidRPr="00FC3B8D" w:rsidRDefault="00FC3B8D" w:rsidP="00FC3B8D"/>
    <w:p w14:paraId="5E749016" w14:textId="77777777" w:rsidR="00FC3B8D" w:rsidRDefault="00FC3B8D" w:rsidP="00FC3B8D">
      <w:r w:rsidRPr="00FC3B8D">
        <w:t xml:space="preserve">In addition to her </w:t>
      </w:r>
      <w:proofErr w:type="gramStart"/>
      <w:r w:rsidRPr="00FC3B8D">
        <w:t>health care</w:t>
      </w:r>
      <w:proofErr w:type="gramEnd"/>
      <w:r w:rsidRPr="00FC3B8D">
        <w:t xml:space="preserve"> practice, Ms. Geroux has extensive experience in general commercial civil litigation and appeals, and other regulatory matters, including issues pertaining to federal and state Disadvantaged Business Entity (DBE) certifications and cybersecurity investigations and reporting obligations.</w:t>
      </w:r>
    </w:p>
    <w:p w14:paraId="01D9D039" w14:textId="77777777" w:rsidR="00FC3B8D" w:rsidRPr="00FC3B8D" w:rsidRDefault="00FC3B8D" w:rsidP="00FC3B8D"/>
    <w:p w14:paraId="38C891B5" w14:textId="77777777" w:rsidR="00FC3B8D" w:rsidRDefault="00FC3B8D" w:rsidP="00FC3B8D">
      <w:r w:rsidRPr="00FC3B8D">
        <w:t>A few of Ms. Geroux’s notable achievements in this realm include the successful defense of a restaurateur against claims of trademark infringement; the successful resolution of a data breach investigation with the Department of Health and Human Services, Office of Civil Rights; serving on the litigation team for a Tier One automotive supplier that successfully pursued claims of trade secret and patent infringement against a competitor supplier; a series of victories in the state trial and appellate courts on behalf a real estate developer regarding its purchase of state-owned property; reversal of a Michigan Department of Transportation (MDOT) DBE decertification decision; and the reversal of a decertification decision by the Veterans Administration regarding a Service-Disabled Veteran Owned Small Business enterprise. Notably, in 2005, Ms. Geroux was appointed a Special Attorney General to represent the Michigan Public Service Commission in its appellate matters.</w:t>
      </w:r>
    </w:p>
    <w:p w14:paraId="0B011959" w14:textId="77777777" w:rsidR="00FC3B8D" w:rsidRPr="00FC3B8D" w:rsidRDefault="00FC3B8D" w:rsidP="00FC3B8D"/>
    <w:p w14:paraId="018A8DF2" w14:textId="77777777" w:rsidR="00FC3B8D" w:rsidRDefault="00FC3B8D" w:rsidP="00FC3B8D">
      <w:r w:rsidRPr="00FC3B8D">
        <w:lastRenderedPageBreak/>
        <w:t>Ms. Geroux is professionally and personally active in her community. Since 2014, she has served on the Board of Directors for Oakland Integrated Health Network d/b/a Honor Community Health, a Federally Qualified Health Center (FQHC) serving Oakland County, Michigan. In addition to her role on the Board of Directors for Honor Community Health, she serves as the Vice President of the Board of Directors for the U.S. District Court Historical Society for the Eastern District of Michigan. She has also assisted with numerous pro bono projects for Community Legal Services (n/k/a Michigan Community Resources), which resulted in the publication of various white papers and primers on topics related to community land trusts and affordability preservation, and a manual regarding malpractice and liability issues facing nonprofit health care facilities such as free clinics, FQHCs, FQHC look-alikes, and low cost clinics.</w:t>
      </w:r>
    </w:p>
    <w:p w14:paraId="6BAA7879" w14:textId="77777777" w:rsidR="00FC3B8D" w:rsidRPr="00FC3B8D" w:rsidRDefault="00FC3B8D" w:rsidP="00FC3B8D"/>
    <w:p w14:paraId="3B743170" w14:textId="77777777" w:rsidR="00FC3B8D" w:rsidRDefault="00FC3B8D" w:rsidP="00FC3B8D">
      <w:r w:rsidRPr="00FC3B8D">
        <w:t>Debra Geroux is admitted to practice in all Michigan state courts, the United States District Courts for the Eastern and Western Districts of Michigan, and the United States Court of Appeals for the Sixth Circuit. She has held a Certified in Healthcare Compliance (CHC) designation since 2012 and a Certified in Healthcare Privacy Compliance (CHPC) designation from the Compliance and Certification Board since 2018. She also holds a Certified Privacy Professional/US (CIPP/US) credential. </w:t>
      </w:r>
    </w:p>
    <w:p w14:paraId="7C0D349C" w14:textId="77777777" w:rsidR="00FC3B8D" w:rsidRPr="00FC3B8D" w:rsidRDefault="00FC3B8D" w:rsidP="00FC3B8D"/>
    <w:p w14:paraId="73997C30" w14:textId="77777777" w:rsidR="00FC3B8D" w:rsidRPr="00FC3B8D" w:rsidRDefault="00FC3B8D" w:rsidP="00FC3B8D">
      <w:r w:rsidRPr="00FC3B8D">
        <w:t>Ms. Geroux is a Shareholder practicing in the firm's Ann Arbor office. She is a Co-Chair of the firm’s Health Care Industry Team. She is also a member of the firm's Cybersecurity and Privacy Specialty Team, Government &amp; Internal Investigations Team, and Litigation and Dispute Resolution Team.</w:t>
      </w:r>
    </w:p>
    <w:p w14:paraId="10746A58" w14:textId="77777777" w:rsidR="00A5782B" w:rsidRDefault="00A5782B"/>
    <w:sectPr w:rsidR="00A578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B8D"/>
    <w:rsid w:val="00323798"/>
    <w:rsid w:val="00A5782B"/>
    <w:rsid w:val="00AE3521"/>
    <w:rsid w:val="00F75067"/>
    <w:rsid w:val="00FC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EF9DF"/>
  <w15:chartTrackingRefBased/>
  <w15:docId w15:val="{B8E38F46-850C-466F-9A18-DE93AB2CD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B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3B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B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B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B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B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B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B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B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B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B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B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B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B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B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B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B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B8D"/>
    <w:rPr>
      <w:rFonts w:eastAsiaTheme="majorEastAsia" w:cstheme="majorBidi"/>
      <w:color w:val="272727" w:themeColor="text1" w:themeTint="D8"/>
    </w:rPr>
  </w:style>
  <w:style w:type="paragraph" w:styleId="Title">
    <w:name w:val="Title"/>
    <w:basedOn w:val="Normal"/>
    <w:next w:val="Normal"/>
    <w:link w:val="TitleChar"/>
    <w:uiPriority w:val="10"/>
    <w:qFormat/>
    <w:rsid w:val="00FC3B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B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B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B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B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3B8D"/>
    <w:rPr>
      <w:i/>
      <w:iCs/>
      <w:color w:val="404040" w:themeColor="text1" w:themeTint="BF"/>
    </w:rPr>
  </w:style>
  <w:style w:type="paragraph" w:styleId="ListParagraph">
    <w:name w:val="List Paragraph"/>
    <w:basedOn w:val="Normal"/>
    <w:uiPriority w:val="34"/>
    <w:qFormat/>
    <w:rsid w:val="00FC3B8D"/>
    <w:pPr>
      <w:ind w:left="720"/>
      <w:contextualSpacing/>
    </w:pPr>
  </w:style>
  <w:style w:type="character" w:styleId="IntenseEmphasis">
    <w:name w:val="Intense Emphasis"/>
    <w:basedOn w:val="DefaultParagraphFont"/>
    <w:uiPriority w:val="21"/>
    <w:qFormat/>
    <w:rsid w:val="00FC3B8D"/>
    <w:rPr>
      <w:i/>
      <w:iCs/>
      <w:color w:val="0F4761" w:themeColor="accent1" w:themeShade="BF"/>
    </w:rPr>
  </w:style>
  <w:style w:type="paragraph" w:styleId="IntenseQuote">
    <w:name w:val="Intense Quote"/>
    <w:basedOn w:val="Normal"/>
    <w:next w:val="Normal"/>
    <w:link w:val="IntenseQuoteChar"/>
    <w:uiPriority w:val="30"/>
    <w:qFormat/>
    <w:rsid w:val="00FC3B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B8D"/>
    <w:rPr>
      <w:i/>
      <w:iCs/>
      <w:color w:val="0F4761" w:themeColor="accent1" w:themeShade="BF"/>
    </w:rPr>
  </w:style>
  <w:style w:type="character" w:styleId="IntenseReference">
    <w:name w:val="Intense Reference"/>
    <w:basedOn w:val="DefaultParagraphFont"/>
    <w:uiPriority w:val="32"/>
    <w:qFormat/>
    <w:rsid w:val="00FC3B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CABD049174C4DA9C56D4F4A7630FD" ma:contentTypeVersion="14" ma:contentTypeDescription="Create a new document." ma:contentTypeScope="" ma:versionID="78e57ef9fc20f33233ed7480d322f64f">
  <xsd:schema xmlns:xsd="http://www.w3.org/2001/XMLSchema" xmlns:xs="http://www.w3.org/2001/XMLSchema" xmlns:p="http://schemas.microsoft.com/office/2006/metadata/properties" xmlns:ns2="c3168ed3-5b46-4977-9f02-e30eb47480fe" xmlns:ns3="6fccca05-1769-4547-9928-5ea5ba7b1d73" targetNamespace="http://schemas.microsoft.com/office/2006/metadata/properties" ma:root="true" ma:fieldsID="9479a6dfb08c60231989cf51dab2aea7" ns2:_="" ns3:_="">
    <xsd:import namespace="c3168ed3-5b46-4977-9f02-e30eb47480fe"/>
    <xsd:import namespace="6fccca05-1769-4547-9928-5ea5ba7b1d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68ed3-5b46-4977-9f02-e30eb47480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9b322a2-3de6-4c49-a367-93caf6871cb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ccca05-1769-4547-9928-5ea5ba7b1d7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a4bc73f-0c48-4811-8e1b-4f03215218a9}" ma:internalName="TaxCatchAll" ma:showField="CatchAllData" ma:web="6fccca05-1769-4547-9928-5ea5ba7b1d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ccca05-1769-4547-9928-5ea5ba7b1d73" xsi:nil="true"/>
    <lcf76f155ced4ddcb4097134ff3c332f xmlns="c3168ed3-5b46-4977-9f02-e30eb47480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3E42FE-DFFE-4624-8CD1-62DDA204E336}"/>
</file>

<file path=customXml/itemProps2.xml><?xml version="1.0" encoding="utf-8"?>
<ds:datastoreItem xmlns:ds="http://schemas.openxmlformats.org/officeDocument/2006/customXml" ds:itemID="{437DFBDB-E316-4D40-B0D4-5ACD5E870CA0}"/>
</file>

<file path=customXml/itemProps3.xml><?xml version="1.0" encoding="utf-8"?>
<ds:datastoreItem xmlns:ds="http://schemas.openxmlformats.org/officeDocument/2006/customXml" ds:itemID="{8F64FEC7-F134-4B60-BAD3-B3432C3D8308}"/>
</file>

<file path=docProps/app.xml><?xml version="1.0" encoding="utf-8"?>
<Properties xmlns="http://schemas.openxmlformats.org/officeDocument/2006/extended-properties" xmlns:vt="http://schemas.openxmlformats.org/officeDocument/2006/docPropsVTypes">
  <Template>Normal</Template>
  <TotalTime>1</TotalTime>
  <Pages>2</Pages>
  <Words>731</Words>
  <Characters>3989</Characters>
  <Application>Microsoft Office Word</Application>
  <DocSecurity>0</DocSecurity>
  <Lines>147</Lines>
  <Paragraphs>62</Paragraphs>
  <ScaleCrop>false</ScaleCrop>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Lay</dc:creator>
  <cp:keywords/>
  <dc:description/>
  <cp:lastModifiedBy>Marcy Lay</cp:lastModifiedBy>
  <cp:revision>1</cp:revision>
  <dcterms:created xsi:type="dcterms:W3CDTF">2026-01-08T21:21:00Z</dcterms:created>
  <dcterms:modified xsi:type="dcterms:W3CDTF">2026-01-08T21:22:00Z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e946648a-0330-44dd-b260-d96b219d375a</vt:lpwstr>
  </property>
  <property fmtid="{D5CDD505-2E9C-101B-9397-08002B2CF9AE}" pid="3" name="ContentTypeId">
    <vt:lpwstr>0x010100C1BCABD049174C4DA9C56D4F4A7630FD</vt:lpwstr>
  </property>
</Properties>
</file>